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D9FF6" w14:textId="77777777" w:rsidR="003A2099" w:rsidRPr="00050C25" w:rsidRDefault="003A2099" w:rsidP="003A2099">
      <w:pPr>
        <w:jc w:val="center"/>
        <w:rPr>
          <w:rFonts w:ascii="Times New Roman" w:eastAsia="標楷體" w:hAnsi="Times New Roman" w:cs="Times New Roman"/>
          <w:b/>
          <w:sz w:val="28"/>
        </w:rPr>
      </w:pPr>
      <w:r w:rsidRPr="00050C25">
        <w:rPr>
          <w:rFonts w:ascii="Times New Roman" w:eastAsia="標楷體" w:hAnsi="Times New Roman" w:cs="Times New Roman"/>
          <w:b/>
          <w:sz w:val="28"/>
        </w:rPr>
        <w:t>「兒青健康工具箱」計劃</w:t>
      </w:r>
      <w:r w:rsidR="00293DF5" w:rsidRPr="00050C25">
        <w:rPr>
          <w:rFonts w:ascii="Times New Roman" w:eastAsia="標楷體" w:hAnsi="Times New Roman" w:cs="Times New Roman"/>
          <w:b/>
          <w:sz w:val="28"/>
        </w:rPr>
        <w:t>章程</w:t>
      </w:r>
    </w:p>
    <w:p w14:paraId="7E8E4B5F" w14:textId="77777777" w:rsidR="003A2099" w:rsidRPr="00050C25" w:rsidRDefault="003A2099" w:rsidP="003A2099">
      <w:pPr>
        <w:rPr>
          <w:rFonts w:ascii="Times New Roman" w:eastAsia="標楷體" w:hAnsi="Times New Roman" w:cs="Times New Roman"/>
        </w:rPr>
      </w:pPr>
    </w:p>
    <w:p w14:paraId="33EE85C1" w14:textId="77777777" w:rsidR="00AC5C29" w:rsidRPr="001D17BD" w:rsidRDefault="00AC5C29" w:rsidP="001D17BD">
      <w:pPr>
        <w:snapToGrid w:val="0"/>
        <w:spacing w:line="240" w:lineRule="atLeast"/>
        <w:ind w:left="708" w:hangingChars="295" w:hanging="708"/>
        <w:rPr>
          <w:rFonts w:ascii="Times New Roman" w:eastAsia="標楷體" w:hAnsi="Times New Roman" w:cs="Times New Roman"/>
        </w:rPr>
      </w:pPr>
      <w:r w:rsidRPr="001D17BD">
        <w:rPr>
          <w:rFonts w:ascii="Times New Roman" w:eastAsia="標楷體" w:hAnsi="Times New Roman" w:cs="Times New Roman"/>
        </w:rPr>
        <w:t>目標：讓</w:t>
      </w:r>
      <w:r w:rsidR="00FC3814" w:rsidRPr="001D17BD">
        <w:rPr>
          <w:rFonts w:ascii="Times New Roman" w:eastAsia="標楷體" w:hAnsi="Times New Roman" w:cs="Times New Roman"/>
        </w:rPr>
        <w:t>學校健康促進人員</w:t>
      </w:r>
      <w:r w:rsidR="00FC3814" w:rsidRPr="001D17BD">
        <w:rPr>
          <w:rFonts w:ascii="Times New Roman" w:eastAsia="標楷體" w:hAnsi="Times New Roman" w:cs="Times New Roman"/>
        </w:rPr>
        <w:t>/</w:t>
      </w:r>
      <w:r w:rsidR="007969B1" w:rsidRPr="001D17BD">
        <w:rPr>
          <w:rFonts w:ascii="Times New Roman" w:eastAsia="標楷體" w:hAnsi="Times New Roman" w:cs="Times New Roman"/>
        </w:rPr>
        <w:t>教</w:t>
      </w:r>
      <w:r w:rsidR="00FC3814" w:rsidRPr="001D17BD">
        <w:rPr>
          <w:rFonts w:ascii="Times New Roman" w:eastAsia="標楷體" w:hAnsi="Times New Roman" w:cs="Times New Roman"/>
        </w:rPr>
        <w:t>師</w:t>
      </w:r>
      <w:r w:rsidR="00D77A60" w:rsidRPr="001D17BD">
        <w:rPr>
          <w:rFonts w:ascii="Times New Roman" w:eastAsia="標楷體" w:hAnsi="Times New Roman" w:cs="Times New Roman"/>
        </w:rPr>
        <w:t>能學習使用「</w:t>
      </w:r>
      <w:proofErr w:type="gramStart"/>
      <w:r w:rsidR="00D77A60" w:rsidRPr="001D17BD">
        <w:rPr>
          <w:rFonts w:ascii="Times New Roman" w:eastAsia="標楷體" w:hAnsi="Times New Roman" w:cs="Times New Roman"/>
        </w:rPr>
        <w:t>兒青健康</w:t>
      </w:r>
      <w:proofErr w:type="gramEnd"/>
      <w:r w:rsidR="00D77A60" w:rsidRPr="001D17BD">
        <w:rPr>
          <w:rFonts w:ascii="Times New Roman" w:eastAsia="標楷體" w:hAnsi="Times New Roman" w:cs="Times New Roman"/>
        </w:rPr>
        <w:t>工具箱」為學童進行健</w:t>
      </w:r>
      <w:r w:rsidR="003E698F" w:rsidRPr="001D17BD">
        <w:rPr>
          <w:rFonts w:ascii="Times New Roman" w:eastAsia="標楷體" w:hAnsi="Times New Roman" w:cs="Times New Roman"/>
        </w:rPr>
        <w:t>康</w:t>
      </w:r>
      <w:r w:rsidR="00D77A60" w:rsidRPr="001D17BD">
        <w:rPr>
          <w:rFonts w:ascii="Times New Roman" w:eastAsia="標楷體" w:hAnsi="Times New Roman" w:cs="Times New Roman"/>
        </w:rPr>
        <w:t>教育與推廣，並能利用當中的工具為學童進行初步的視力、口腔衛生、脊柱等檢查、記錄</w:t>
      </w:r>
      <w:r w:rsidR="003E698F" w:rsidRPr="001D17BD">
        <w:rPr>
          <w:rFonts w:ascii="Times New Roman" w:eastAsia="標楷體" w:hAnsi="Times New Roman" w:cs="Times New Roman"/>
        </w:rPr>
        <w:t>和跟進</w:t>
      </w:r>
      <w:r w:rsidR="00D77A60" w:rsidRPr="001D17BD">
        <w:rPr>
          <w:rFonts w:ascii="Times New Roman" w:eastAsia="標楷體" w:hAnsi="Times New Roman" w:cs="Times New Roman"/>
        </w:rPr>
        <w:t>，進而提升學校、學童及家長對維護身體健康的意識與技能。</w:t>
      </w:r>
    </w:p>
    <w:p w14:paraId="46D117C7" w14:textId="3780DE63" w:rsidR="00D77A60" w:rsidRPr="001D17BD" w:rsidRDefault="00050C25" w:rsidP="0092518A">
      <w:pPr>
        <w:snapToGrid w:val="0"/>
        <w:spacing w:beforeLines="100" w:before="423" w:line="240" w:lineRule="atLeast"/>
        <w:rPr>
          <w:rFonts w:ascii="Times New Roman" w:eastAsia="標楷體" w:hAnsi="Times New Roman" w:cs="Times New Roman"/>
        </w:rPr>
      </w:pPr>
      <w:r w:rsidRPr="001D17BD">
        <w:rPr>
          <w:rFonts w:ascii="Times New Roman" w:eastAsia="標楷體" w:hAnsi="Times New Roman" w:cs="Times New Roman" w:hint="eastAsia"/>
        </w:rPr>
        <w:t>內容：</w:t>
      </w:r>
    </w:p>
    <w:p w14:paraId="5E8A033C" w14:textId="77777777" w:rsidR="000434E4" w:rsidRPr="001D17BD" w:rsidRDefault="000434E4" w:rsidP="0092518A">
      <w:pPr>
        <w:snapToGrid w:val="0"/>
        <w:spacing w:line="240" w:lineRule="atLeast"/>
        <w:rPr>
          <w:rFonts w:ascii="Times New Roman" w:eastAsia="標楷體" w:hAnsi="Times New Roman" w:cs="Times New Roman"/>
        </w:rPr>
      </w:pPr>
      <w:r w:rsidRPr="001D17BD">
        <w:rPr>
          <w:rFonts w:ascii="Times New Roman" w:eastAsia="標楷體" w:hAnsi="Times New Roman" w:cs="Times New Roman"/>
        </w:rPr>
        <w:t>計劃</w:t>
      </w:r>
      <w:r w:rsidR="003E698F" w:rsidRPr="001D17BD">
        <w:rPr>
          <w:rFonts w:ascii="Times New Roman" w:eastAsia="標楷體" w:hAnsi="Times New Roman" w:cs="Times New Roman"/>
        </w:rPr>
        <w:t>分兩</w:t>
      </w:r>
      <w:r w:rsidRPr="001D17BD">
        <w:rPr>
          <w:rFonts w:ascii="Times New Roman" w:eastAsia="標楷體" w:hAnsi="Times New Roman" w:cs="Times New Roman"/>
        </w:rPr>
        <w:t>階段</w:t>
      </w:r>
      <w:r w:rsidR="00E44233" w:rsidRPr="001D17BD">
        <w:rPr>
          <w:rFonts w:ascii="Times New Roman" w:eastAsia="標楷體" w:hAnsi="Times New Roman" w:cs="Times New Roman"/>
        </w:rPr>
        <w:t>進</w:t>
      </w:r>
      <w:r w:rsidRPr="001D17BD">
        <w:rPr>
          <w:rFonts w:ascii="Times New Roman" w:eastAsia="標楷體" w:hAnsi="Times New Roman" w:cs="Times New Roman"/>
        </w:rPr>
        <w:t>行：</w:t>
      </w:r>
    </w:p>
    <w:p w14:paraId="441A8708" w14:textId="612007F6" w:rsidR="00A1101E" w:rsidRDefault="003A2099" w:rsidP="0092518A">
      <w:pPr>
        <w:snapToGrid w:val="0"/>
        <w:spacing w:line="240" w:lineRule="atLeast"/>
        <w:ind w:left="1133" w:hangingChars="472" w:hanging="1133"/>
        <w:rPr>
          <w:rFonts w:ascii="Times New Roman" w:eastAsia="標楷體" w:hAnsi="Times New Roman" w:cs="Times New Roman"/>
        </w:rPr>
      </w:pPr>
      <w:r w:rsidRPr="00050C25">
        <w:rPr>
          <w:rFonts w:ascii="Times New Roman" w:eastAsia="標楷體" w:hAnsi="Times New Roman" w:cs="Times New Roman"/>
          <w:u w:val="single"/>
        </w:rPr>
        <w:t>第一階段</w:t>
      </w:r>
      <w:r w:rsidRPr="00050C25">
        <w:rPr>
          <w:rFonts w:ascii="Times New Roman" w:eastAsia="標楷體" w:hAnsi="Times New Roman" w:cs="Times New Roman"/>
        </w:rPr>
        <w:t>：</w:t>
      </w:r>
      <w:r w:rsidR="00A1101E">
        <w:rPr>
          <w:rFonts w:ascii="Times New Roman" w:eastAsia="標楷體" w:hAnsi="Times New Roman" w:cs="Times New Roman"/>
        </w:rPr>
        <w:t>開展「</w:t>
      </w:r>
      <w:proofErr w:type="gramStart"/>
      <w:r w:rsidR="00A1101E">
        <w:rPr>
          <w:rFonts w:ascii="Times New Roman" w:eastAsia="標楷體" w:hAnsi="Times New Roman" w:cs="Times New Roman"/>
        </w:rPr>
        <w:t>兒青健康</w:t>
      </w:r>
      <w:proofErr w:type="gramEnd"/>
      <w:r w:rsidR="00A1101E">
        <w:rPr>
          <w:rFonts w:ascii="Times New Roman" w:eastAsia="標楷體" w:hAnsi="Times New Roman" w:cs="Times New Roman"/>
        </w:rPr>
        <w:t>工具箱」培訓課程</w:t>
      </w:r>
      <w:r w:rsidR="00A1101E" w:rsidRPr="00050C25">
        <w:rPr>
          <w:rFonts w:ascii="Times New Roman" w:eastAsia="標楷體" w:hAnsi="Times New Roman" w:cs="Times New Roman"/>
        </w:rPr>
        <w:t>（詳情請見附件一）</w:t>
      </w:r>
    </w:p>
    <w:p w14:paraId="6FAAFBBF" w14:textId="02DD2089" w:rsidR="003A2099" w:rsidRPr="00050C25" w:rsidRDefault="003E698F" w:rsidP="0092518A">
      <w:pPr>
        <w:snapToGrid w:val="0"/>
        <w:spacing w:line="240" w:lineRule="atLeast"/>
        <w:ind w:left="1133" w:hangingChars="472" w:hanging="1133"/>
        <w:rPr>
          <w:rFonts w:ascii="Times New Roman" w:eastAsia="標楷體" w:hAnsi="Times New Roman" w:cs="Times New Roman"/>
        </w:rPr>
      </w:pPr>
      <w:r w:rsidRPr="00050C25">
        <w:rPr>
          <w:rFonts w:ascii="Times New Roman" w:eastAsia="標楷體" w:hAnsi="Times New Roman" w:cs="Times New Roman"/>
        </w:rPr>
        <w:t>對象</w:t>
      </w:r>
      <w:r w:rsidR="00A1101E">
        <w:rPr>
          <w:rFonts w:ascii="Times New Roman" w:eastAsia="標楷體" w:hAnsi="Times New Roman" w:cs="Times New Roman" w:hint="eastAsia"/>
        </w:rPr>
        <w:t>：</w:t>
      </w:r>
      <w:r w:rsidRPr="00050C25">
        <w:rPr>
          <w:rFonts w:ascii="Times New Roman" w:eastAsia="標楷體" w:hAnsi="Times New Roman" w:cs="Times New Roman"/>
        </w:rPr>
        <w:t>為學校健康促進人員</w:t>
      </w:r>
      <w:r w:rsidRPr="00050C25">
        <w:rPr>
          <w:rFonts w:ascii="Times New Roman" w:eastAsia="標楷體" w:hAnsi="Times New Roman" w:cs="Times New Roman"/>
        </w:rPr>
        <w:t>/</w:t>
      </w:r>
      <w:r w:rsidR="00E44233" w:rsidRPr="00050C25">
        <w:rPr>
          <w:rFonts w:ascii="Times New Roman" w:eastAsia="標楷體" w:hAnsi="Times New Roman" w:cs="Times New Roman"/>
        </w:rPr>
        <w:t>教</w:t>
      </w:r>
      <w:r w:rsidRPr="00050C25">
        <w:rPr>
          <w:rFonts w:ascii="Times New Roman" w:eastAsia="標楷體" w:hAnsi="Times New Roman" w:cs="Times New Roman"/>
        </w:rPr>
        <w:t>師</w:t>
      </w:r>
      <w:r w:rsidRPr="00050C25">
        <w:rPr>
          <w:rFonts w:ascii="Times New Roman" w:eastAsia="標楷體" w:hAnsi="Times New Roman" w:cs="Times New Roman"/>
        </w:rPr>
        <w:t xml:space="preserve"> </w:t>
      </w:r>
    </w:p>
    <w:p w14:paraId="0D88BE42" w14:textId="77777777" w:rsidR="006B58E8" w:rsidRPr="00050C25" w:rsidRDefault="006B58E8" w:rsidP="006B58E8">
      <w:pPr>
        <w:ind w:left="1133" w:hangingChars="472" w:hanging="1133"/>
        <w:rPr>
          <w:rFonts w:ascii="Times New Roman" w:eastAsia="標楷體" w:hAnsi="Times New Roman" w:cs="Times New Roman"/>
        </w:rPr>
      </w:pPr>
    </w:p>
    <w:p w14:paraId="6FB2C52B" w14:textId="1463F62F" w:rsidR="00050C25" w:rsidRDefault="003A2099" w:rsidP="0092518A">
      <w:pPr>
        <w:snapToGrid w:val="0"/>
        <w:spacing w:line="240" w:lineRule="atLeast"/>
        <w:rPr>
          <w:rFonts w:ascii="Times New Roman" w:eastAsia="標楷體" w:hAnsi="Times New Roman" w:cs="Times New Roman"/>
        </w:rPr>
      </w:pPr>
      <w:r w:rsidRPr="00050C25">
        <w:rPr>
          <w:rFonts w:ascii="Times New Roman" w:eastAsia="標楷體" w:hAnsi="Times New Roman" w:cs="Times New Roman"/>
          <w:u w:val="single"/>
        </w:rPr>
        <w:t>第二階段</w:t>
      </w:r>
      <w:r w:rsidRPr="00050C25">
        <w:rPr>
          <w:rFonts w:ascii="Times New Roman" w:eastAsia="標楷體" w:hAnsi="Times New Roman" w:cs="Times New Roman"/>
        </w:rPr>
        <w:t>：</w:t>
      </w:r>
      <w:r w:rsidR="00A1101E">
        <w:rPr>
          <w:rFonts w:ascii="Times New Roman" w:eastAsia="標楷體" w:hAnsi="Times New Roman" w:cs="Times New Roman" w:hint="eastAsia"/>
          <w:kern w:val="0"/>
        </w:rPr>
        <w:t>協助學校開展健康教育</w:t>
      </w:r>
      <w:r w:rsidR="00A1101E" w:rsidRPr="00050C25">
        <w:rPr>
          <w:rFonts w:ascii="Times New Roman" w:eastAsia="標楷體" w:hAnsi="Times New Roman" w:cs="Times New Roman"/>
        </w:rPr>
        <w:t>與推廣</w:t>
      </w:r>
    </w:p>
    <w:p w14:paraId="2479F024" w14:textId="2A8C7A9C" w:rsidR="003A2099" w:rsidRDefault="00764450" w:rsidP="0092518A">
      <w:pPr>
        <w:snapToGrid w:val="0"/>
        <w:spacing w:line="240" w:lineRule="atLeast"/>
        <w:rPr>
          <w:rFonts w:ascii="Times New Roman" w:eastAsia="標楷體" w:hAnsi="Times New Roman" w:cs="Times New Roman"/>
        </w:rPr>
      </w:pPr>
      <w:r w:rsidRPr="00050C25">
        <w:rPr>
          <w:rFonts w:ascii="Times New Roman" w:eastAsia="標楷體" w:hAnsi="Times New Roman" w:cs="Times New Roman"/>
        </w:rPr>
        <w:t>澳門鏡湖護理學院（以下簡稱</w:t>
      </w:r>
      <w:r w:rsidRPr="00050C25">
        <w:rPr>
          <w:rFonts w:ascii="Times New Roman" w:eastAsia="標楷體" w:hAnsi="Times New Roman" w:cs="Times New Roman"/>
        </w:rPr>
        <w:t>“</w:t>
      </w:r>
      <w:r w:rsidRPr="00050C25">
        <w:rPr>
          <w:rFonts w:ascii="Times New Roman" w:eastAsia="標楷體" w:hAnsi="Times New Roman" w:cs="Times New Roman"/>
        </w:rPr>
        <w:t>學院</w:t>
      </w:r>
      <w:r w:rsidRPr="00050C25">
        <w:rPr>
          <w:rFonts w:ascii="Times New Roman" w:eastAsia="標楷體" w:hAnsi="Times New Roman" w:cs="Times New Roman"/>
        </w:rPr>
        <w:t>”</w:t>
      </w:r>
      <w:r w:rsidRPr="00050C25">
        <w:rPr>
          <w:rFonts w:ascii="Times New Roman" w:eastAsia="標楷體" w:hAnsi="Times New Roman" w:cs="Times New Roman"/>
        </w:rPr>
        <w:t>）可派員協助學校及健康促進人員</w:t>
      </w:r>
      <w:r>
        <w:rPr>
          <w:rFonts w:ascii="Times New Roman" w:eastAsia="標楷體" w:hAnsi="Times New Roman" w:cs="Times New Roman" w:hint="eastAsia"/>
        </w:rPr>
        <w:t>在校</w:t>
      </w:r>
      <w:r>
        <w:rPr>
          <w:rFonts w:ascii="Times New Roman" w:eastAsia="標楷體" w:hAnsi="Times New Roman" w:cs="Times New Roman" w:hint="eastAsia"/>
          <w:kern w:val="0"/>
        </w:rPr>
        <w:t>開展健康教育</w:t>
      </w:r>
      <w:r w:rsidRPr="00050C25">
        <w:rPr>
          <w:rFonts w:ascii="Times New Roman" w:eastAsia="標楷體" w:hAnsi="Times New Roman" w:cs="Times New Roman"/>
        </w:rPr>
        <w:t>與推廣</w:t>
      </w:r>
      <w:r>
        <w:rPr>
          <w:rFonts w:ascii="Times New Roman" w:eastAsia="標楷體" w:hAnsi="Times New Roman" w:cs="Times New Roman" w:hint="eastAsia"/>
        </w:rPr>
        <w:t>等活動，</w:t>
      </w:r>
      <w:r w:rsidR="003E698F" w:rsidRPr="00050C25">
        <w:rPr>
          <w:rFonts w:ascii="Times New Roman" w:eastAsia="標楷體" w:hAnsi="Times New Roman" w:cs="Times New Roman"/>
        </w:rPr>
        <w:t>讓已接受培訓的學校健康促進人員</w:t>
      </w:r>
      <w:r w:rsidR="003E698F" w:rsidRPr="00050C25">
        <w:rPr>
          <w:rFonts w:ascii="Times New Roman" w:eastAsia="標楷體" w:hAnsi="Times New Roman" w:cs="Times New Roman"/>
        </w:rPr>
        <w:t>/</w:t>
      </w:r>
      <w:r w:rsidR="007969B1" w:rsidRPr="00050C25">
        <w:rPr>
          <w:rFonts w:ascii="Times New Roman" w:eastAsia="標楷體" w:hAnsi="Times New Roman" w:cs="Times New Roman"/>
        </w:rPr>
        <w:t>教</w:t>
      </w:r>
      <w:r w:rsidR="003E698F" w:rsidRPr="00050C25">
        <w:rPr>
          <w:rFonts w:ascii="Times New Roman" w:eastAsia="標楷體" w:hAnsi="Times New Roman" w:cs="Times New Roman"/>
        </w:rPr>
        <w:t>師借用「</w:t>
      </w:r>
      <w:proofErr w:type="gramStart"/>
      <w:r w:rsidR="003E698F" w:rsidRPr="00050C25">
        <w:rPr>
          <w:rFonts w:ascii="Times New Roman" w:eastAsia="標楷體" w:hAnsi="Times New Roman" w:cs="Times New Roman"/>
        </w:rPr>
        <w:t>兒青健康</w:t>
      </w:r>
      <w:proofErr w:type="gramEnd"/>
      <w:r w:rsidR="003E698F" w:rsidRPr="00050C25">
        <w:rPr>
          <w:rFonts w:ascii="Times New Roman" w:eastAsia="標楷體" w:hAnsi="Times New Roman" w:cs="Times New Roman"/>
        </w:rPr>
        <w:t>工具箱」為學童</w:t>
      </w:r>
      <w:proofErr w:type="gramStart"/>
      <w:r w:rsidR="003E698F" w:rsidRPr="00050C25">
        <w:rPr>
          <w:rFonts w:ascii="Times New Roman" w:eastAsia="標楷體" w:hAnsi="Times New Roman" w:cs="Times New Roman"/>
        </w:rPr>
        <w:t>進行健教</w:t>
      </w:r>
      <w:proofErr w:type="gramEnd"/>
      <w:r w:rsidR="003E698F" w:rsidRPr="00050C25">
        <w:rPr>
          <w:rFonts w:ascii="Times New Roman" w:eastAsia="標楷體" w:hAnsi="Times New Roman" w:cs="Times New Roman"/>
        </w:rPr>
        <w:t>、檢查、記錄和跟進。</w:t>
      </w:r>
      <w:r>
        <w:rPr>
          <w:rFonts w:ascii="Times New Roman" w:eastAsia="標楷體" w:hAnsi="Times New Roman" w:cs="Times New Roman" w:hint="eastAsia"/>
        </w:rPr>
        <w:t>活動日期、次數和內容可按學校需要，跟護校商討後進行。</w:t>
      </w:r>
    </w:p>
    <w:p w14:paraId="5CD8A2BC" w14:textId="6A488457" w:rsidR="003A2099" w:rsidRDefault="003A2099" w:rsidP="0092518A">
      <w:pPr>
        <w:snapToGrid w:val="0"/>
        <w:spacing w:beforeLines="100" w:before="423" w:line="240" w:lineRule="atLeast"/>
        <w:ind w:left="1903" w:hangingChars="793" w:hanging="1903"/>
        <w:rPr>
          <w:rFonts w:ascii="Times New Roman" w:eastAsia="標楷體" w:hAnsi="Times New Roman" w:cs="Times New Roman"/>
        </w:rPr>
      </w:pPr>
      <w:r w:rsidRPr="00050C25">
        <w:rPr>
          <w:rFonts w:ascii="Times New Roman" w:eastAsia="標楷體" w:hAnsi="Times New Roman" w:cs="Times New Roman"/>
        </w:rPr>
        <w:t>入校次數</w:t>
      </w:r>
      <w:r w:rsidR="00AD685D" w:rsidRPr="00050C25">
        <w:rPr>
          <w:rFonts w:ascii="Times New Roman" w:eastAsia="標楷體" w:hAnsi="Times New Roman" w:cs="Times New Roman"/>
        </w:rPr>
        <w:t>及時間</w:t>
      </w:r>
      <w:r w:rsidRPr="00050C25">
        <w:rPr>
          <w:rFonts w:ascii="Times New Roman" w:eastAsia="標楷體" w:hAnsi="Times New Roman" w:cs="Times New Roman"/>
        </w:rPr>
        <w:t>：</w:t>
      </w:r>
      <w:r w:rsidR="00CC5889" w:rsidRPr="00050C25">
        <w:rPr>
          <w:rFonts w:ascii="Times New Roman" w:eastAsia="標楷體" w:hAnsi="Times New Roman" w:cs="Times New Roman"/>
        </w:rPr>
        <w:t>於</w:t>
      </w:r>
      <w:r w:rsidR="007969B1" w:rsidRPr="00050C25">
        <w:rPr>
          <w:rFonts w:ascii="Times New Roman" w:eastAsia="標楷體" w:hAnsi="Times New Roman" w:cs="Times New Roman"/>
        </w:rPr>
        <w:t>2017</w:t>
      </w:r>
      <w:r w:rsidR="00CC5889" w:rsidRPr="00050C25">
        <w:rPr>
          <w:rFonts w:ascii="Times New Roman" w:eastAsia="標楷體" w:hAnsi="Times New Roman" w:cs="Times New Roman"/>
        </w:rPr>
        <w:t>年</w:t>
      </w:r>
      <w:r w:rsidR="007969B1" w:rsidRPr="00050C25">
        <w:rPr>
          <w:rFonts w:ascii="Times New Roman" w:eastAsia="標楷體" w:hAnsi="Times New Roman" w:cs="Times New Roman"/>
        </w:rPr>
        <w:t>3</w:t>
      </w:r>
      <w:r w:rsidR="00CC5889" w:rsidRPr="00050C25">
        <w:rPr>
          <w:rFonts w:ascii="Times New Roman" w:eastAsia="標楷體" w:hAnsi="Times New Roman" w:cs="Times New Roman"/>
        </w:rPr>
        <w:t>月至</w:t>
      </w:r>
      <w:r w:rsidR="007969B1" w:rsidRPr="00050C25">
        <w:rPr>
          <w:rFonts w:ascii="Times New Roman" w:eastAsia="標楷體" w:hAnsi="Times New Roman" w:cs="Times New Roman"/>
        </w:rPr>
        <w:t>6</w:t>
      </w:r>
      <w:r w:rsidR="00F66A01" w:rsidRPr="00050C25">
        <w:rPr>
          <w:rFonts w:ascii="Times New Roman" w:eastAsia="標楷體" w:hAnsi="Times New Roman" w:cs="Times New Roman"/>
        </w:rPr>
        <w:t>月</w:t>
      </w:r>
      <w:proofErr w:type="gramStart"/>
      <w:r w:rsidR="00F66A01" w:rsidRPr="00050C25">
        <w:rPr>
          <w:rFonts w:ascii="Times New Roman" w:eastAsia="標楷體" w:hAnsi="Times New Roman" w:cs="Times New Roman"/>
        </w:rPr>
        <w:t>期間</w:t>
      </w:r>
      <w:r w:rsidR="007969B1" w:rsidRPr="00050C25">
        <w:rPr>
          <w:rFonts w:ascii="Times New Roman" w:eastAsia="標楷體" w:hAnsi="Times New Roman" w:cs="Times New Roman"/>
        </w:rPr>
        <w:t>，</w:t>
      </w:r>
      <w:proofErr w:type="gramEnd"/>
      <w:r w:rsidR="00CC5889" w:rsidRPr="00050C25">
        <w:rPr>
          <w:rFonts w:ascii="Times New Roman" w:eastAsia="標楷體" w:hAnsi="Times New Roman" w:cs="Times New Roman"/>
        </w:rPr>
        <w:t>入校約</w:t>
      </w:r>
      <w:r w:rsidR="007969B1" w:rsidRPr="00050C25">
        <w:rPr>
          <w:rFonts w:ascii="Times New Roman" w:eastAsia="標楷體" w:hAnsi="Times New Roman" w:cs="Times New Roman"/>
        </w:rPr>
        <w:t>1</w:t>
      </w:r>
      <w:r w:rsidR="007969B1" w:rsidRPr="00050C25">
        <w:rPr>
          <w:rFonts w:ascii="Times New Roman" w:eastAsia="標楷體" w:hAnsi="Times New Roman" w:cs="Times New Roman"/>
        </w:rPr>
        <w:t>至</w:t>
      </w:r>
      <w:r w:rsidR="00CC5889" w:rsidRPr="00050C25">
        <w:rPr>
          <w:rFonts w:ascii="Times New Roman" w:eastAsia="標楷體" w:hAnsi="Times New Roman" w:cs="Times New Roman"/>
        </w:rPr>
        <w:t>3</w:t>
      </w:r>
      <w:r w:rsidR="00CC5889" w:rsidRPr="00050C25">
        <w:rPr>
          <w:rFonts w:ascii="Times New Roman" w:eastAsia="標楷體" w:hAnsi="Times New Roman" w:cs="Times New Roman"/>
        </w:rPr>
        <w:t>次，每次約一小時</w:t>
      </w:r>
    </w:p>
    <w:p w14:paraId="473D45F8" w14:textId="609488FF" w:rsidR="003A2099" w:rsidRPr="00050C25" w:rsidRDefault="00977B6C" w:rsidP="0092518A">
      <w:pPr>
        <w:snapToGrid w:val="0"/>
        <w:spacing w:beforeLines="100" w:before="423" w:line="240" w:lineRule="atLeast"/>
        <w:rPr>
          <w:rFonts w:ascii="Times New Roman" w:eastAsia="標楷體" w:hAnsi="Times New Roman" w:cs="Times New Roman"/>
        </w:rPr>
      </w:pPr>
      <w:r w:rsidRPr="00050C25">
        <w:rPr>
          <w:rFonts w:ascii="Times New Roman" w:eastAsia="標楷體" w:hAnsi="Times New Roman" w:cs="Times New Roman"/>
        </w:rPr>
        <w:t>篩檢對象及人數</w:t>
      </w:r>
      <w:r w:rsidR="003A2099" w:rsidRPr="00050C25">
        <w:rPr>
          <w:rFonts w:ascii="Times New Roman" w:eastAsia="標楷體" w:hAnsi="Times New Roman" w:cs="Times New Roman"/>
        </w:rPr>
        <w:t>：</w:t>
      </w:r>
      <w:r w:rsidRPr="00050C25">
        <w:rPr>
          <w:rFonts w:ascii="Times New Roman" w:eastAsia="標楷體" w:hAnsi="Times New Roman" w:cs="Times New Roman"/>
        </w:rPr>
        <w:t>小學生</w:t>
      </w:r>
      <w:r w:rsidR="00293DF5" w:rsidRPr="00050C25">
        <w:rPr>
          <w:rFonts w:ascii="Times New Roman" w:eastAsia="標楷體" w:hAnsi="Times New Roman" w:cs="Times New Roman"/>
        </w:rPr>
        <w:t>，</w:t>
      </w:r>
      <w:r w:rsidR="003A2099" w:rsidRPr="00050C25">
        <w:rPr>
          <w:rFonts w:ascii="Times New Roman" w:eastAsia="標楷體" w:hAnsi="Times New Roman" w:cs="Times New Roman"/>
        </w:rPr>
        <w:t>每</w:t>
      </w:r>
      <w:r w:rsidR="00AD685D" w:rsidRPr="00050C25">
        <w:rPr>
          <w:rFonts w:ascii="Times New Roman" w:eastAsia="標楷體" w:hAnsi="Times New Roman" w:cs="Times New Roman"/>
        </w:rPr>
        <w:t>次約</w:t>
      </w:r>
      <w:r w:rsidR="003A2099" w:rsidRPr="00050C25">
        <w:rPr>
          <w:rFonts w:ascii="Times New Roman" w:eastAsia="標楷體" w:hAnsi="Times New Roman" w:cs="Times New Roman"/>
        </w:rPr>
        <w:t>20</w:t>
      </w:r>
      <w:r w:rsidR="00CC5889" w:rsidRPr="00050C25">
        <w:rPr>
          <w:rFonts w:ascii="Times New Roman" w:eastAsia="標楷體" w:hAnsi="Times New Roman" w:cs="Times New Roman"/>
        </w:rPr>
        <w:t>-30</w:t>
      </w:r>
      <w:r w:rsidR="003A2099" w:rsidRPr="00050C25">
        <w:rPr>
          <w:rFonts w:ascii="Times New Roman" w:eastAsia="標楷體" w:hAnsi="Times New Roman" w:cs="Times New Roman"/>
        </w:rPr>
        <w:t>人</w:t>
      </w:r>
      <w:r w:rsidR="00CC5889" w:rsidRPr="00050C25">
        <w:rPr>
          <w:rFonts w:ascii="Times New Roman" w:eastAsia="標楷體" w:hAnsi="Times New Roman" w:cs="Times New Roman"/>
        </w:rPr>
        <w:t>（</w:t>
      </w:r>
      <w:r w:rsidR="00050C25">
        <w:rPr>
          <w:rFonts w:ascii="Times New Roman" w:eastAsia="標楷體" w:hAnsi="Times New Roman" w:cs="Times New Roman" w:hint="eastAsia"/>
        </w:rPr>
        <w:t>學校</w:t>
      </w:r>
      <w:r w:rsidR="00CC5889" w:rsidRPr="00050C25">
        <w:rPr>
          <w:rFonts w:ascii="Times New Roman" w:eastAsia="標楷體" w:hAnsi="Times New Roman" w:cs="Times New Roman"/>
        </w:rPr>
        <w:t>可按實際</w:t>
      </w:r>
      <w:r w:rsidR="00326B78" w:rsidRPr="00050C25">
        <w:rPr>
          <w:rFonts w:ascii="Times New Roman" w:eastAsia="標楷體" w:hAnsi="Times New Roman" w:cs="Times New Roman"/>
        </w:rPr>
        <w:t>情況</w:t>
      </w:r>
      <w:r w:rsidR="007969B1" w:rsidRPr="00050C25">
        <w:rPr>
          <w:rFonts w:ascii="Times New Roman" w:eastAsia="標楷體" w:hAnsi="Times New Roman" w:cs="Times New Roman"/>
        </w:rPr>
        <w:t>調整</w:t>
      </w:r>
      <w:r w:rsidR="00F66A01" w:rsidRPr="00050C25">
        <w:rPr>
          <w:rFonts w:ascii="Times New Roman" w:eastAsia="標楷體" w:hAnsi="Times New Roman" w:cs="Times New Roman"/>
        </w:rPr>
        <w:t>）</w:t>
      </w:r>
    </w:p>
    <w:p w14:paraId="0D757689" w14:textId="7A35C17A" w:rsidR="00293DF5" w:rsidRPr="00050C25" w:rsidRDefault="00293DF5" w:rsidP="0092518A">
      <w:pPr>
        <w:snapToGrid w:val="0"/>
        <w:spacing w:beforeLines="100" w:before="423" w:line="240" w:lineRule="atLeast"/>
        <w:rPr>
          <w:rFonts w:ascii="Times New Roman" w:eastAsia="標楷體" w:hAnsi="Times New Roman" w:cs="Times New Roman"/>
        </w:rPr>
      </w:pPr>
      <w:r w:rsidRPr="00050C25">
        <w:rPr>
          <w:rFonts w:ascii="Times New Roman" w:eastAsia="標楷體" w:hAnsi="Times New Roman" w:cs="Times New Roman"/>
        </w:rPr>
        <w:t>內容主要包括（可由本學院相關人員組成團隊指導或協助）：</w:t>
      </w:r>
    </w:p>
    <w:p w14:paraId="6E512515" w14:textId="77777777" w:rsidR="00293DF5" w:rsidRPr="00050C25" w:rsidRDefault="00293DF5" w:rsidP="0092518A">
      <w:pPr>
        <w:pStyle w:val="a3"/>
        <w:numPr>
          <w:ilvl w:val="1"/>
          <w:numId w:val="15"/>
        </w:numPr>
        <w:tabs>
          <w:tab w:val="left" w:pos="1843"/>
        </w:tabs>
        <w:snapToGrid w:val="0"/>
        <w:spacing w:line="240" w:lineRule="atLeast"/>
        <w:ind w:leftChars="0"/>
        <w:rPr>
          <w:rFonts w:ascii="Times New Roman" w:eastAsia="標楷體" w:hAnsi="Times New Roman" w:cs="Times New Roman"/>
          <w:kern w:val="0"/>
        </w:rPr>
      </w:pPr>
      <w:r w:rsidRPr="00050C25">
        <w:rPr>
          <w:rFonts w:ascii="Times New Roman" w:eastAsia="標楷體" w:hAnsi="Times New Roman" w:cs="Times New Roman"/>
          <w:kern w:val="0"/>
        </w:rPr>
        <w:t>取得學童及其家長同意，讓他們對活動內容及資料處理有充份的了解；</w:t>
      </w:r>
    </w:p>
    <w:p w14:paraId="3A088320" w14:textId="77777777" w:rsidR="00293DF5" w:rsidRPr="00050C25" w:rsidRDefault="00293DF5" w:rsidP="0092518A">
      <w:pPr>
        <w:pStyle w:val="a3"/>
        <w:numPr>
          <w:ilvl w:val="1"/>
          <w:numId w:val="15"/>
        </w:numPr>
        <w:tabs>
          <w:tab w:val="left" w:pos="1843"/>
        </w:tabs>
        <w:snapToGrid w:val="0"/>
        <w:spacing w:line="240" w:lineRule="atLeast"/>
        <w:ind w:leftChars="0"/>
        <w:rPr>
          <w:rFonts w:ascii="Times New Roman" w:eastAsia="標楷體" w:hAnsi="Times New Roman" w:cs="Times New Roman"/>
          <w:kern w:val="0"/>
        </w:rPr>
      </w:pPr>
      <w:r w:rsidRPr="00050C25">
        <w:rPr>
          <w:rFonts w:ascii="Times New Roman" w:eastAsia="標楷體" w:hAnsi="Times New Roman" w:cs="Times New Roman"/>
          <w:kern w:val="0"/>
        </w:rPr>
        <w:t>參與學校之健康促進小組可以選擇為學童進行以下其中一個或數個檢查項目，包括：矯正視力、齲齒及口腔衛生狀況、脊椎側彎、腿型及腳型；</w:t>
      </w:r>
    </w:p>
    <w:p w14:paraId="739B3D10" w14:textId="77777777" w:rsidR="00293DF5" w:rsidRPr="00050C25" w:rsidRDefault="00293DF5" w:rsidP="0092518A">
      <w:pPr>
        <w:pStyle w:val="a3"/>
        <w:numPr>
          <w:ilvl w:val="1"/>
          <w:numId w:val="15"/>
        </w:numPr>
        <w:tabs>
          <w:tab w:val="left" w:pos="1843"/>
        </w:tabs>
        <w:snapToGrid w:val="0"/>
        <w:spacing w:line="240" w:lineRule="atLeast"/>
        <w:ind w:leftChars="0"/>
        <w:rPr>
          <w:rFonts w:ascii="Times New Roman" w:eastAsia="標楷體" w:hAnsi="Times New Roman" w:cs="Times New Roman"/>
          <w:kern w:val="0"/>
        </w:rPr>
      </w:pPr>
      <w:r w:rsidRPr="00050C25">
        <w:rPr>
          <w:rFonts w:ascii="Times New Roman" w:eastAsia="標楷體" w:hAnsi="Times New Roman" w:cs="Times New Roman"/>
          <w:kern w:val="0"/>
        </w:rPr>
        <w:t>記錄檢查結果，並給家長檢查結果通知表；</w:t>
      </w:r>
    </w:p>
    <w:p w14:paraId="258271DF" w14:textId="77777777" w:rsidR="00293DF5" w:rsidRPr="00050C25" w:rsidRDefault="00293DF5" w:rsidP="0092518A">
      <w:pPr>
        <w:pStyle w:val="a3"/>
        <w:numPr>
          <w:ilvl w:val="1"/>
          <w:numId w:val="15"/>
        </w:numPr>
        <w:tabs>
          <w:tab w:val="left" w:pos="1843"/>
        </w:tabs>
        <w:snapToGrid w:val="0"/>
        <w:spacing w:line="240" w:lineRule="atLeast"/>
        <w:ind w:leftChars="0"/>
        <w:rPr>
          <w:rFonts w:ascii="Times New Roman" w:eastAsia="標楷體" w:hAnsi="Times New Roman" w:cs="Times New Roman"/>
          <w:kern w:val="0"/>
        </w:rPr>
      </w:pPr>
      <w:r w:rsidRPr="00050C25">
        <w:rPr>
          <w:rFonts w:ascii="Times New Roman" w:eastAsia="標楷體" w:hAnsi="Times New Roman" w:cs="Times New Roman"/>
          <w:kern w:val="0"/>
        </w:rPr>
        <w:t>在檢查後約</w:t>
      </w:r>
      <w:r w:rsidRPr="00050C25">
        <w:rPr>
          <w:rFonts w:ascii="Times New Roman" w:eastAsia="標楷體" w:hAnsi="Times New Roman" w:cs="Times New Roman"/>
          <w:kern w:val="0"/>
        </w:rPr>
        <w:t>2~3</w:t>
      </w:r>
      <w:r w:rsidRPr="00050C25">
        <w:rPr>
          <w:rFonts w:ascii="Times New Roman" w:eastAsia="標楷體" w:hAnsi="Times New Roman" w:cs="Times New Roman"/>
          <w:kern w:val="0"/>
        </w:rPr>
        <w:t>個月，由</w:t>
      </w:r>
      <w:r w:rsidRPr="00050C25">
        <w:rPr>
          <w:rFonts w:ascii="Times New Roman" w:eastAsia="標楷體" w:hAnsi="Times New Roman" w:cs="Times New Roman"/>
          <w:kern w:val="0"/>
        </w:rPr>
        <w:t>“</w:t>
      </w:r>
      <w:r w:rsidRPr="00050C25">
        <w:rPr>
          <w:rFonts w:ascii="Times New Roman" w:eastAsia="標楷體" w:hAnsi="Times New Roman" w:cs="Times New Roman"/>
          <w:kern w:val="0"/>
        </w:rPr>
        <w:t>健康促進小組</w:t>
      </w:r>
      <w:r w:rsidRPr="00050C25">
        <w:rPr>
          <w:rFonts w:ascii="Times New Roman" w:eastAsia="標楷體" w:hAnsi="Times New Roman" w:cs="Times New Roman"/>
          <w:kern w:val="0"/>
        </w:rPr>
        <w:t>”</w:t>
      </w:r>
      <w:r w:rsidRPr="00050C25">
        <w:rPr>
          <w:rFonts w:ascii="Times New Roman" w:eastAsia="標楷體" w:hAnsi="Times New Roman" w:cs="Times New Roman"/>
          <w:kern w:val="0"/>
        </w:rPr>
        <w:t>繼續跟進及記錄學童眼睛、牙齒、脊柱及下肢關節的健康的情況（可能包含求診情況及報告結果）；</w:t>
      </w:r>
    </w:p>
    <w:p w14:paraId="18573096" w14:textId="77777777" w:rsidR="00293DF5" w:rsidRPr="00050C25" w:rsidRDefault="00293DF5" w:rsidP="0092518A">
      <w:pPr>
        <w:pStyle w:val="a3"/>
        <w:numPr>
          <w:ilvl w:val="1"/>
          <w:numId w:val="15"/>
        </w:numPr>
        <w:tabs>
          <w:tab w:val="left" w:pos="1843"/>
        </w:tabs>
        <w:snapToGrid w:val="0"/>
        <w:spacing w:line="240" w:lineRule="atLeast"/>
        <w:ind w:leftChars="0"/>
        <w:rPr>
          <w:rFonts w:ascii="Times New Roman" w:eastAsia="標楷體" w:hAnsi="Times New Roman" w:cs="Times New Roman"/>
          <w:kern w:val="0"/>
        </w:rPr>
      </w:pPr>
      <w:r w:rsidRPr="00050C25">
        <w:rPr>
          <w:rFonts w:ascii="Times New Roman" w:eastAsia="標楷體" w:hAnsi="Times New Roman" w:cs="Times New Roman"/>
          <w:kern w:val="0"/>
        </w:rPr>
        <w:t>讓學童填寫健康行為問卷，以了解其個人的生活習慣及掌握健康知識的狀況；</w:t>
      </w:r>
    </w:p>
    <w:p w14:paraId="63EFA349" w14:textId="77777777" w:rsidR="00293DF5" w:rsidRPr="00050C25" w:rsidRDefault="00293DF5" w:rsidP="0092518A">
      <w:pPr>
        <w:pStyle w:val="a3"/>
        <w:numPr>
          <w:ilvl w:val="1"/>
          <w:numId w:val="15"/>
        </w:numPr>
        <w:tabs>
          <w:tab w:val="left" w:pos="1843"/>
        </w:tabs>
        <w:snapToGrid w:val="0"/>
        <w:spacing w:line="240" w:lineRule="atLeast"/>
        <w:ind w:leftChars="0"/>
        <w:rPr>
          <w:rFonts w:ascii="Times New Roman" w:eastAsia="標楷體" w:hAnsi="Times New Roman" w:cs="Times New Roman"/>
          <w:kern w:val="0"/>
        </w:rPr>
      </w:pPr>
      <w:r w:rsidRPr="00050C25">
        <w:rPr>
          <w:rFonts w:ascii="Times New Roman" w:eastAsia="標楷體" w:hAnsi="Times New Roman" w:cs="Times New Roman"/>
          <w:kern w:val="0"/>
        </w:rPr>
        <w:t>利用</w:t>
      </w:r>
      <w:r w:rsidRPr="00050C25">
        <w:rPr>
          <w:rFonts w:ascii="Times New Roman" w:eastAsia="標楷體" w:hAnsi="Times New Roman" w:cs="Times New Roman"/>
          <w:kern w:val="0"/>
        </w:rPr>
        <w:t>“</w:t>
      </w:r>
      <w:r w:rsidRPr="00050C25">
        <w:rPr>
          <w:rFonts w:ascii="Times New Roman" w:eastAsia="標楷體" w:hAnsi="Times New Roman" w:cs="Times New Roman"/>
          <w:kern w:val="0"/>
        </w:rPr>
        <w:t>工具箱</w:t>
      </w:r>
      <w:r w:rsidRPr="00050C25">
        <w:rPr>
          <w:rFonts w:ascii="Times New Roman" w:eastAsia="標楷體" w:hAnsi="Times New Roman" w:cs="Times New Roman"/>
          <w:kern w:val="0"/>
        </w:rPr>
        <w:t>”</w:t>
      </w:r>
      <w:r w:rsidRPr="00050C25">
        <w:rPr>
          <w:rFonts w:ascii="Times New Roman" w:eastAsia="標楷體" w:hAnsi="Times New Roman" w:cs="Times New Roman"/>
          <w:kern w:val="0"/>
        </w:rPr>
        <w:t>內的健教推廣資料向學童傳授保護眼睛、牙齒及脊柱等健康知識和方法；</w:t>
      </w:r>
    </w:p>
    <w:p w14:paraId="7B581B95" w14:textId="77777777" w:rsidR="00293DF5" w:rsidRDefault="00293DF5" w:rsidP="0092518A">
      <w:pPr>
        <w:pStyle w:val="a3"/>
        <w:tabs>
          <w:tab w:val="left" w:pos="1843"/>
        </w:tabs>
        <w:snapToGrid w:val="0"/>
        <w:spacing w:line="240" w:lineRule="atLeast"/>
        <w:ind w:leftChars="0"/>
        <w:rPr>
          <w:rFonts w:ascii="Times New Roman" w:eastAsia="標楷體" w:hAnsi="Times New Roman" w:cs="Times New Roman"/>
          <w:kern w:val="0"/>
        </w:rPr>
      </w:pPr>
      <w:proofErr w:type="gramStart"/>
      <w:r w:rsidRPr="00050C25">
        <w:rPr>
          <w:rFonts w:ascii="Times New Roman" w:eastAsia="標楷體" w:hAnsi="Times New Roman" w:cs="Times New Roman"/>
          <w:kern w:val="0"/>
        </w:rPr>
        <w:t>（註</w:t>
      </w:r>
      <w:proofErr w:type="gramEnd"/>
      <w:r w:rsidRPr="00050C25">
        <w:rPr>
          <w:rFonts w:ascii="Times New Roman" w:eastAsia="標楷體" w:hAnsi="Times New Roman" w:cs="Times New Roman"/>
          <w:kern w:val="0"/>
        </w:rPr>
        <w:t>：介入安排</w:t>
      </w:r>
      <w:r w:rsidR="007969B1" w:rsidRPr="00050C25">
        <w:rPr>
          <w:rFonts w:ascii="Times New Roman" w:eastAsia="標楷體" w:hAnsi="Times New Roman" w:cs="Times New Roman"/>
          <w:kern w:val="0"/>
        </w:rPr>
        <w:t>及形式</w:t>
      </w:r>
      <w:r w:rsidRPr="00050C25">
        <w:rPr>
          <w:rFonts w:ascii="Times New Roman" w:eastAsia="標楷體" w:hAnsi="Times New Roman" w:cs="Times New Roman"/>
          <w:kern w:val="0"/>
        </w:rPr>
        <w:t>可因應時間及實際狀況而調整</w:t>
      </w:r>
      <w:proofErr w:type="gramStart"/>
      <w:r w:rsidRPr="00050C25">
        <w:rPr>
          <w:rFonts w:ascii="Times New Roman" w:eastAsia="標楷體" w:hAnsi="Times New Roman" w:cs="Times New Roman"/>
          <w:kern w:val="0"/>
        </w:rPr>
        <w:t>）</w:t>
      </w:r>
      <w:proofErr w:type="gramEnd"/>
    </w:p>
    <w:p w14:paraId="3C68099F" w14:textId="77777777" w:rsidR="006C457E" w:rsidRDefault="006C457E" w:rsidP="006C457E">
      <w:pPr>
        <w:tabs>
          <w:tab w:val="left" w:pos="1843"/>
        </w:tabs>
        <w:snapToGrid w:val="0"/>
        <w:spacing w:line="240" w:lineRule="atLeast"/>
        <w:rPr>
          <w:rFonts w:ascii="Times New Roman" w:eastAsia="標楷體" w:hAnsi="Times New Roman" w:cs="Times New Roman"/>
          <w:kern w:val="0"/>
        </w:rPr>
      </w:pPr>
    </w:p>
    <w:p w14:paraId="3C5BF49A" w14:textId="0C22911E" w:rsidR="006C457E" w:rsidRPr="006C457E" w:rsidRDefault="00443283" w:rsidP="006C457E">
      <w:pPr>
        <w:tabs>
          <w:tab w:val="left" w:pos="1843"/>
        </w:tabs>
        <w:snapToGrid w:val="0"/>
        <w:spacing w:line="240" w:lineRule="atLeast"/>
        <w:rPr>
          <w:rFonts w:ascii="Times New Roman" w:eastAsia="標楷體" w:hAnsi="Times New Roman" w:cs="Times New Roman" w:hint="eastAsia"/>
          <w:kern w:val="0"/>
        </w:rPr>
      </w:pPr>
      <w:r>
        <w:rPr>
          <w:rFonts w:ascii="Times New Roman" w:eastAsia="標楷體" w:hAnsi="Times New Roman" w:cs="Times New Roman" w:hint="eastAsia"/>
          <w:kern w:val="0"/>
        </w:rPr>
        <w:t>費用：免費</w:t>
      </w:r>
      <w:bookmarkStart w:id="0" w:name="_GoBack"/>
      <w:bookmarkEnd w:id="0"/>
    </w:p>
    <w:p w14:paraId="7E270AD4" w14:textId="77777777" w:rsidR="00293DF5" w:rsidRPr="00050C25" w:rsidRDefault="00293DF5" w:rsidP="00293DF5">
      <w:pPr>
        <w:snapToGrid w:val="0"/>
        <w:jc w:val="both"/>
        <w:rPr>
          <w:rFonts w:ascii="Times New Roman" w:eastAsia="標楷體" w:hAnsi="Times New Roman" w:cs="Times New Roman"/>
        </w:rPr>
      </w:pPr>
    </w:p>
    <w:p w14:paraId="711EC970" w14:textId="77777777" w:rsidR="00293DF5" w:rsidRPr="00050C25" w:rsidRDefault="00293DF5" w:rsidP="0092518A">
      <w:pPr>
        <w:snapToGrid w:val="0"/>
        <w:jc w:val="both"/>
        <w:rPr>
          <w:rFonts w:ascii="Times New Roman" w:eastAsia="標楷體" w:hAnsi="Times New Roman" w:cs="Times New Roman"/>
          <w:sz w:val="21"/>
          <w:szCs w:val="21"/>
        </w:rPr>
      </w:pPr>
      <w:r w:rsidRPr="00050C25">
        <w:rPr>
          <w:rFonts w:ascii="Times New Roman" w:eastAsia="標楷體" w:hAnsi="Times New Roman" w:cs="Times New Roman"/>
        </w:rPr>
        <w:t>若對上述計劃</w:t>
      </w:r>
      <w:r w:rsidR="00B41DD9" w:rsidRPr="00050C25">
        <w:rPr>
          <w:rFonts w:ascii="Times New Roman" w:eastAsia="標楷體" w:hAnsi="Times New Roman" w:cs="Times New Roman"/>
        </w:rPr>
        <w:t>內容</w:t>
      </w:r>
      <w:r w:rsidRPr="00050C25">
        <w:rPr>
          <w:rFonts w:ascii="Times New Roman" w:eastAsia="標楷體" w:hAnsi="Times New Roman" w:cs="Times New Roman"/>
        </w:rPr>
        <w:t>有任何疑問，歡迎致電聯絡人梁金妹小姐</w:t>
      </w:r>
      <w:proofErr w:type="gramStart"/>
      <w:r w:rsidRPr="00050C25">
        <w:rPr>
          <w:rFonts w:ascii="Times New Roman" w:eastAsia="標楷體" w:hAnsi="Times New Roman" w:cs="Times New Roman"/>
        </w:rPr>
        <w:t>（</w:t>
      </w:r>
      <w:proofErr w:type="gramEnd"/>
      <w:r w:rsidRPr="00050C25">
        <w:rPr>
          <w:rFonts w:ascii="Times New Roman" w:eastAsia="標楷體" w:hAnsi="Times New Roman" w:cs="Times New Roman"/>
        </w:rPr>
        <w:t>TEL: 82956253</w:t>
      </w:r>
      <w:r w:rsidRPr="00050C25">
        <w:rPr>
          <w:rFonts w:ascii="Times New Roman" w:eastAsia="標楷體" w:hAnsi="Times New Roman" w:cs="Times New Roman"/>
        </w:rPr>
        <w:t>；</w:t>
      </w:r>
      <w:r w:rsidRPr="00050C25">
        <w:rPr>
          <w:rFonts w:ascii="Times New Roman" w:eastAsia="標楷體" w:hAnsi="Times New Roman" w:cs="Times New Roman"/>
        </w:rPr>
        <w:t>Email: helen@kwnc.edu.mo</w:t>
      </w:r>
      <w:proofErr w:type="gramStart"/>
      <w:r w:rsidRPr="00050C25">
        <w:rPr>
          <w:rFonts w:ascii="Times New Roman" w:eastAsia="標楷體" w:hAnsi="Times New Roman" w:cs="Times New Roman"/>
        </w:rPr>
        <w:t>）</w:t>
      </w:r>
      <w:proofErr w:type="gramEnd"/>
      <w:r w:rsidRPr="00050C25">
        <w:rPr>
          <w:rFonts w:ascii="Times New Roman" w:eastAsia="標楷體" w:hAnsi="Times New Roman" w:cs="Times New Roman"/>
        </w:rPr>
        <w:t>查詢詳情。</w:t>
      </w:r>
    </w:p>
    <w:p w14:paraId="4522C1D4" w14:textId="77777777" w:rsidR="00293DF5" w:rsidRPr="00050C25" w:rsidRDefault="00293DF5" w:rsidP="00293DF5">
      <w:pPr>
        <w:ind w:left="567" w:hanging="567"/>
        <w:rPr>
          <w:rFonts w:ascii="Times New Roman" w:eastAsia="標楷體" w:hAnsi="Times New Roman" w:cs="Times New Roman"/>
        </w:rPr>
      </w:pPr>
    </w:p>
    <w:p w14:paraId="6172AA78" w14:textId="77777777" w:rsidR="00293DF5" w:rsidRDefault="00293DF5">
      <w:pPr>
        <w:rPr>
          <w:rFonts w:ascii="Times New Roman" w:eastAsia="標楷體" w:hAnsi="Times New Roman" w:cs="Times New Roman"/>
        </w:rPr>
      </w:pPr>
    </w:p>
    <w:p w14:paraId="71081D8C" w14:textId="00E04054" w:rsidR="00367945" w:rsidRPr="0092518A" w:rsidRDefault="00367945">
      <w:pPr>
        <w:rPr>
          <w:rFonts w:ascii="Times New Roman" w:eastAsia="標楷體" w:hAnsi="Times New Roman" w:cs="Times New Roman"/>
          <w:sz w:val="20"/>
          <w:szCs w:val="20"/>
        </w:rPr>
      </w:pPr>
      <w:r w:rsidRPr="0092518A">
        <w:rPr>
          <w:rFonts w:ascii="Times New Roman" w:eastAsia="標楷體" w:hAnsi="Times New Roman" w:cs="Times New Roman"/>
          <w:sz w:val="20"/>
          <w:szCs w:val="20"/>
        </w:rPr>
        <w:t>附件一</w:t>
      </w:r>
      <w:r w:rsidRPr="0092518A">
        <w:rPr>
          <w:rFonts w:ascii="Times New Roman" w:eastAsia="標楷體" w:hAnsi="Times New Roman" w:cs="Times New Roman" w:hint="eastAsia"/>
          <w:sz w:val="20"/>
          <w:szCs w:val="20"/>
        </w:rPr>
        <w:t>：「</w:t>
      </w:r>
      <w:proofErr w:type="gramStart"/>
      <w:r w:rsidRPr="0092518A">
        <w:rPr>
          <w:rFonts w:ascii="Times New Roman" w:eastAsia="標楷體" w:hAnsi="Times New Roman" w:cs="Times New Roman" w:hint="eastAsia"/>
          <w:sz w:val="20"/>
          <w:szCs w:val="20"/>
        </w:rPr>
        <w:t>兒青健康</w:t>
      </w:r>
      <w:proofErr w:type="gramEnd"/>
      <w:r w:rsidRPr="0092518A">
        <w:rPr>
          <w:rFonts w:ascii="Times New Roman" w:eastAsia="標楷體" w:hAnsi="Times New Roman" w:cs="Times New Roman" w:hint="eastAsia"/>
          <w:sz w:val="20"/>
          <w:szCs w:val="20"/>
        </w:rPr>
        <w:t>工具箱」培訓課程</w:t>
      </w:r>
    </w:p>
    <w:sectPr w:rsidR="00367945" w:rsidRPr="0092518A" w:rsidSect="0092518A">
      <w:headerReference w:type="default" r:id="rId9"/>
      <w:pgSz w:w="11900" w:h="16840"/>
      <w:pgMar w:top="1527" w:right="1800" w:bottom="1440" w:left="1800" w:header="426"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61089" w14:textId="77777777" w:rsidR="00201565" w:rsidRDefault="00201565" w:rsidP="00AC5C29">
      <w:r>
        <w:separator/>
      </w:r>
    </w:p>
  </w:endnote>
  <w:endnote w:type="continuationSeparator" w:id="0">
    <w:p w14:paraId="28E3DF1A" w14:textId="77777777" w:rsidR="00201565" w:rsidRDefault="00201565" w:rsidP="00AC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2B03D" w14:textId="77777777" w:rsidR="00201565" w:rsidRDefault="00201565" w:rsidP="00AC5C29">
      <w:r>
        <w:separator/>
      </w:r>
    </w:p>
  </w:footnote>
  <w:footnote w:type="continuationSeparator" w:id="0">
    <w:p w14:paraId="7C864FD5" w14:textId="77777777" w:rsidR="00201565" w:rsidRDefault="00201565" w:rsidP="00AC5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90DC" w14:textId="05472890" w:rsidR="00201565" w:rsidRPr="00050C25" w:rsidRDefault="00201565">
    <w:pPr>
      <w:pStyle w:val="a4"/>
      <w:rPr>
        <w:b/>
      </w:rPr>
    </w:pPr>
    <w:r>
      <w:rPr>
        <w:b/>
        <w:noProof/>
      </w:rPr>
      <w:drawing>
        <wp:inline distT="0" distB="0" distL="0" distR="0" wp14:anchorId="1FA057AB" wp14:editId="6B465C13">
          <wp:extent cx="1377950" cy="584200"/>
          <wp:effectExtent l="0" t="0" r="0" b="0"/>
          <wp:docPr id="1" name="圖片 1" descr="DSEJ_logo_format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J_logo_format1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584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36F3"/>
    <w:multiLevelType w:val="hybridMultilevel"/>
    <w:tmpl w:val="2EC247AA"/>
    <w:lvl w:ilvl="0" w:tplc="B066B9BC">
      <w:start w:val="1"/>
      <w:numFmt w:val="decimal"/>
      <w:lvlText w:val="%1."/>
      <w:lvlJc w:val="left"/>
      <w:pPr>
        <w:ind w:left="960" w:hanging="480"/>
      </w:pPr>
      <w:rPr>
        <w:rFonts w:ascii="Calibri" w:hAnsi="Calibri" w:hint="default"/>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nsid w:val="0388196D"/>
    <w:multiLevelType w:val="hybridMultilevel"/>
    <w:tmpl w:val="2EC237AC"/>
    <w:lvl w:ilvl="0" w:tplc="0409000F">
      <w:start w:val="1"/>
      <w:numFmt w:val="decimal"/>
      <w:lvlText w:val="%1."/>
      <w:lvlJc w:val="left"/>
      <w:pPr>
        <w:ind w:left="96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083B76EE"/>
    <w:multiLevelType w:val="multilevel"/>
    <w:tmpl w:val="87E869E6"/>
    <w:lvl w:ilvl="0">
      <w:start w:val="1"/>
      <w:numFmt w:val="decimal"/>
      <w:lvlText w:val="%1."/>
      <w:lvlJc w:val="left"/>
      <w:pPr>
        <w:ind w:left="425" w:hanging="425"/>
      </w:pPr>
      <w:rPr>
        <w:sz w:val="24"/>
        <w:szCs w:val="24"/>
      </w:rPr>
    </w:lvl>
    <w:lvl w:ilvl="1">
      <w:start w:val="1"/>
      <w:numFmt w:val="decimal"/>
      <w:lvlText w:val="%1.%2."/>
      <w:lvlJc w:val="left"/>
      <w:pPr>
        <w:ind w:left="3403" w:hanging="567"/>
      </w:pPr>
      <w:rPr>
        <w:b w:val="0"/>
        <w:bCs w:val="0"/>
        <w:color w:val="auto"/>
        <w:sz w:val="24"/>
        <w:szCs w:val="24"/>
      </w:rPr>
    </w:lvl>
    <w:lvl w:ilvl="2">
      <w:start w:val="1"/>
      <w:numFmt w:val="decimal"/>
      <w:lvlText w:val="%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13210361"/>
    <w:multiLevelType w:val="hybridMultilevel"/>
    <w:tmpl w:val="88A0EF08"/>
    <w:lvl w:ilvl="0" w:tplc="0409000F">
      <w:start w:val="1"/>
      <w:numFmt w:val="decimal"/>
      <w:lvlText w:val="%1."/>
      <w:lvlJc w:val="left"/>
      <w:pPr>
        <w:ind w:left="480" w:hanging="480"/>
      </w:pPr>
    </w:lvl>
    <w:lvl w:ilvl="1" w:tplc="0409000F">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18C044B5"/>
    <w:multiLevelType w:val="hybridMultilevel"/>
    <w:tmpl w:val="0A06C238"/>
    <w:lvl w:ilvl="0" w:tplc="0409000F">
      <w:start w:val="1"/>
      <w:numFmt w:val="decimal"/>
      <w:lvlText w:val="%1."/>
      <w:lvlJc w:val="left"/>
      <w:pPr>
        <w:ind w:left="480" w:hanging="480"/>
      </w:p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nsid w:val="2AA94D0B"/>
    <w:multiLevelType w:val="hybridMultilevel"/>
    <w:tmpl w:val="273EDD62"/>
    <w:lvl w:ilvl="0" w:tplc="0409000F">
      <w:start w:val="1"/>
      <w:numFmt w:val="decimal"/>
      <w:lvlText w:val="%1."/>
      <w:lvlJc w:val="left"/>
      <w:pPr>
        <w:ind w:left="480" w:hanging="480"/>
      </w:pPr>
    </w:lvl>
    <w:lvl w:ilvl="1" w:tplc="0409000F">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nsid w:val="2BEB058B"/>
    <w:multiLevelType w:val="multilevel"/>
    <w:tmpl w:val="0248FAB8"/>
    <w:lvl w:ilvl="0">
      <w:start w:val="3"/>
      <w:numFmt w:val="decimal"/>
      <w:lvlText w:val="%1."/>
      <w:lvlJc w:val="left"/>
      <w:pPr>
        <w:ind w:left="425" w:hanging="425"/>
      </w:pPr>
      <w:rPr>
        <w:rFonts w:hint="eastAsia"/>
        <w:sz w:val="24"/>
        <w:szCs w:val="24"/>
      </w:rPr>
    </w:lvl>
    <w:lvl w:ilvl="1">
      <w:start w:val="1"/>
      <w:numFmt w:val="decimal"/>
      <w:lvlText w:val="2.%2."/>
      <w:lvlJc w:val="left"/>
      <w:pPr>
        <w:ind w:left="1287" w:hanging="567"/>
      </w:pPr>
      <w:rPr>
        <w:rFonts w:hint="eastAsia"/>
        <w:b w:val="0"/>
        <w:bCs w:val="0"/>
        <w:color w:val="auto"/>
        <w:sz w:val="24"/>
        <w:szCs w:val="24"/>
      </w:rPr>
    </w:lvl>
    <w:lvl w:ilvl="2">
      <w:start w:val="1"/>
      <w:numFmt w:val="decimal"/>
      <w:lvlText w:val="%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nsid w:val="469D4B8B"/>
    <w:multiLevelType w:val="hybridMultilevel"/>
    <w:tmpl w:val="CF686B8E"/>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nsid w:val="6070706C"/>
    <w:multiLevelType w:val="hybridMultilevel"/>
    <w:tmpl w:val="569E6460"/>
    <w:lvl w:ilvl="0" w:tplc="04090011">
      <w:start w:val="1"/>
      <w:numFmt w:val="upperLetter"/>
      <w:lvlText w:val="%1."/>
      <w:lvlJc w:val="left"/>
      <w:pPr>
        <w:ind w:left="1331" w:hanging="480"/>
      </w:pPr>
      <w:rPr>
        <w:rFont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9">
    <w:nsid w:val="68392839"/>
    <w:multiLevelType w:val="hybridMultilevel"/>
    <w:tmpl w:val="AFA84154"/>
    <w:lvl w:ilvl="0" w:tplc="90522946">
      <w:start w:val="1"/>
      <w:numFmt w:val="japaneseCounting"/>
      <w:lvlText w:val="%1，"/>
      <w:lvlJc w:val="left"/>
      <w:pPr>
        <w:ind w:left="720" w:hanging="720"/>
      </w:pPr>
      <w:rPr>
        <w:rFonts w:hint="eastAsia"/>
      </w:r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nsid w:val="6D867D1E"/>
    <w:multiLevelType w:val="hybridMultilevel"/>
    <w:tmpl w:val="612A13A2"/>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1">
    <w:nsid w:val="70DF7477"/>
    <w:multiLevelType w:val="hybridMultilevel"/>
    <w:tmpl w:val="869C7C2E"/>
    <w:lvl w:ilvl="0" w:tplc="9E20AD2E">
      <w:start w:val="1"/>
      <w:numFmt w:val="japaneseCounting"/>
      <w:lvlText w:val="%1，"/>
      <w:lvlJc w:val="left"/>
      <w:pPr>
        <w:ind w:left="720" w:hanging="72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2">
    <w:nsid w:val="716F74A0"/>
    <w:multiLevelType w:val="hybridMultilevel"/>
    <w:tmpl w:val="6D444568"/>
    <w:lvl w:ilvl="0" w:tplc="9E20AD2E">
      <w:start w:val="1"/>
      <w:numFmt w:val="japaneseCounting"/>
      <w:lvlText w:val="%1，"/>
      <w:lvlJc w:val="left"/>
      <w:pPr>
        <w:ind w:left="720" w:hanging="720"/>
      </w:pPr>
      <w:rPr>
        <w:rFonts w:hint="eastAsia"/>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3">
    <w:nsid w:val="73985989"/>
    <w:multiLevelType w:val="hybridMultilevel"/>
    <w:tmpl w:val="663A1F2A"/>
    <w:lvl w:ilvl="0" w:tplc="0409001B">
      <w:start w:val="1"/>
      <w:numFmt w:val="lowerRoman"/>
      <w:lvlText w:val="%1."/>
      <w:lvlJc w:val="right"/>
      <w:pPr>
        <w:ind w:left="96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4">
    <w:nsid w:val="770554CD"/>
    <w:multiLevelType w:val="multilevel"/>
    <w:tmpl w:val="E44A9064"/>
    <w:lvl w:ilvl="0">
      <w:start w:val="1"/>
      <w:numFmt w:val="decimal"/>
      <w:lvlText w:val="%1."/>
      <w:lvlJc w:val="left"/>
      <w:pPr>
        <w:ind w:left="480" w:hanging="480"/>
      </w:p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15">
    <w:nsid w:val="7BB5324A"/>
    <w:multiLevelType w:val="hybridMultilevel"/>
    <w:tmpl w:val="0812FFC6"/>
    <w:lvl w:ilvl="0" w:tplc="0409000F">
      <w:start w:val="1"/>
      <w:numFmt w:val="decimal"/>
      <w:lvlText w:val="%1."/>
      <w:lvlJc w:val="left"/>
      <w:pPr>
        <w:ind w:left="906" w:hanging="480"/>
      </w:pPr>
    </w:lvl>
    <w:lvl w:ilvl="1" w:tplc="04090019">
      <w:start w:val="1"/>
      <w:numFmt w:val="ideographTraditional"/>
      <w:lvlText w:val="%2、"/>
      <w:lvlJc w:val="left"/>
      <w:pPr>
        <w:ind w:left="1386" w:hanging="480"/>
      </w:pPr>
      <w:rPr>
        <w:rFonts w:ascii="新細明體" w:eastAsia="新細明體" w:hAnsi="新細明體" w:hint="eastAsia"/>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rPr>
        <w:rFonts w:ascii="新細明體" w:eastAsia="新細明體" w:hAnsi="新細明體" w:hint="eastAsia"/>
      </w:r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rPr>
        <w:rFonts w:ascii="新細明體" w:eastAsia="新細明體" w:hAnsi="新細明體" w:hint="eastAsia"/>
      </w:rPr>
    </w:lvl>
    <w:lvl w:ilvl="8" w:tplc="0409001B" w:tentative="1">
      <w:start w:val="1"/>
      <w:numFmt w:val="lowerRoman"/>
      <w:lvlText w:val="%9."/>
      <w:lvlJc w:val="right"/>
      <w:pPr>
        <w:ind w:left="4746" w:hanging="480"/>
      </w:pPr>
    </w:lvl>
  </w:abstractNum>
  <w:num w:numId="1">
    <w:abstractNumId w:val="12"/>
  </w:num>
  <w:num w:numId="2">
    <w:abstractNumId w:val="3"/>
  </w:num>
  <w:num w:numId="3">
    <w:abstractNumId w:val="11"/>
  </w:num>
  <w:num w:numId="4">
    <w:abstractNumId w:val="7"/>
  </w:num>
  <w:num w:numId="5">
    <w:abstractNumId w:val="10"/>
  </w:num>
  <w:num w:numId="6">
    <w:abstractNumId w:val="8"/>
  </w:num>
  <w:num w:numId="7">
    <w:abstractNumId w:val="9"/>
  </w:num>
  <w:num w:numId="8">
    <w:abstractNumId w:val="13"/>
  </w:num>
  <w:num w:numId="9">
    <w:abstractNumId w:val="1"/>
  </w:num>
  <w:num w:numId="10">
    <w:abstractNumId w:val="0"/>
  </w:num>
  <w:num w:numId="11">
    <w:abstractNumId w:val="2"/>
  </w:num>
  <w:num w:numId="12">
    <w:abstractNumId w:val="6"/>
  </w:num>
  <w:num w:numId="13">
    <w:abstractNumId w:val="15"/>
  </w:num>
  <w:num w:numId="14">
    <w:abstractNumId w:val="4"/>
  </w:num>
  <w:num w:numId="15">
    <w:abstractNumId w:val="5"/>
  </w:num>
  <w:num w:numId="1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ncy">
    <w15:presenceInfo w15:providerId="None" w15:userId="Nanc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75"/>
    <w:rsid w:val="0001793F"/>
    <w:rsid w:val="000434E4"/>
    <w:rsid w:val="00050C25"/>
    <w:rsid w:val="00115B65"/>
    <w:rsid w:val="001436BA"/>
    <w:rsid w:val="001D17BD"/>
    <w:rsid w:val="00201565"/>
    <w:rsid w:val="00293DF5"/>
    <w:rsid w:val="00326B78"/>
    <w:rsid w:val="00367945"/>
    <w:rsid w:val="003A2099"/>
    <w:rsid w:val="003B1887"/>
    <w:rsid w:val="003E698F"/>
    <w:rsid w:val="004056E6"/>
    <w:rsid w:val="00440052"/>
    <w:rsid w:val="00443283"/>
    <w:rsid w:val="004474AD"/>
    <w:rsid w:val="0044788F"/>
    <w:rsid w:val="004F45FE"/>
    <w:rsid w:val="00533792"/>
    <w:rsid w:val="00636706"/>
    <w:rsid w:val="006B58E8"/>
    <w:rsid w:val="006C457E"/>
    <w:rsid w:val="00764450"/>
    <w:rsid w:val="007969B1"/>
    <w:rsid w:val="00814B79"/>
    <w:rsid w:val="00860E62"/>
    <w:rsid w:val="00876DF2"/>
    <w:rsid w:val="008C68EC"/>
    <w:rsid w:val="008D28A7"/>
    <w:rsid w:val="00923F75"/>
    <w:rsid w:val="0092518A"/>
    <w:rsid w:val="00977B6C"/>
    <w:rsid w:val="009E0E1F"/>
    <w:rsid w:val="00A1101E"/>
    <w:rsid w:val="00AC5C29"/>
    <w:rsid w:val="00AD685D"/>
    <w:rsid w:val="00B12C01"/>
    <w:rsid w:val="00B208AE"/>
    <w:rsid w:val="00B41DD9"/>
    <w:rsid w:val="00C16369"/>
    <w:rsid w:val="00CC5889"/>
    <w:rsid w:val="00CD2431"/>
    <w:rsid w:val="00D52EBB"/>
    <w:rsid w:val="00D77A60"/>
    <w:rsid w:val="00D9547C"/>
    <w:rsid w:val="00DF56FF"/>
    <w:rsid w:val="00DF6E04"/>
    <w:rsid w:val="00E44233"/>
    <w:rsid w:val="00ED25C2"/>
    <w:rsid w:val="00F66A01"/>
    <w:rsid w:val="00FC3814"/>
    <w:rsid w:val="00FD00C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31E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12C01"/>
    <w:pPr>
      <w:ind w:leftChars="200" w:left="480"/>
    </w:pPr>
  </w:style>
  <w:style w:type="paragraph" w:styleId="a4">
    <w:name w:val="header"/>
    <w:basedOn w:val="a"/>
    <w:link w:val="a5"/>
    <w:uiPriority w:val="99"/>
    <w:unhideWhenUsed/>
    <w:rsid w:val="00AC5C29"/>
    <w:pPr>
      <w:tabs>
        <w:tab w:val="center" w:pos="4153"/>
        <w:tab w:val="right" w:pos="8306"/>
      </w:tabs>
      <w:snapToGrid w:val="0"/>
    </w:pPr>
    <w:rPr>
      <w:sz w:val="20"/>
      <w:szCs w:val="20"/>
    </w:rPr>
  </w:style>
  <w:style w:type="character" w:customStyle="1" w:styleId="a5">
    <w:name w:val="頁首 字元"/>
    <w:basedOn w:val="a0"/>
    <w:link w:val="a4"/>
    <w:uiPriority w:val="99"/>
    <w:rsid w:val="00AC5C29"/>
    <w:rPr>
      <w:sz w:val="20"/>
      <w:szCs w:val="20"/>
    </w:rPr>
  </w:style>
  <w:style w:type="paragraph" w:styleId="a6">
    <w:name w:val="footer"/>
    <w:basedOn w:val="a"/>
    <w:link w:val="a7"/>
    <w:uiPriority w:val="99"/>
    <w:unhideWhenUsed/>
    <w:rsid w:val="00AC5C29"/>
    <w:pPr>
      <w:tabs>
        <w:tab w:val="center" w:pos="4153"/>
        <w:tab w:val="right" w:pos="8306"/>
      </w:tabs>
      <w:snapToGrid w:val="0"/>
    </w:pPr>
    <w:rPr>
      <w:sz w:val="20"/>
      <w:szCs w:val="20"/>
    </w:rPr>
  </w:style>
  <w:style w:type="character" w:customStyle="1" w:styleId="a7">
    <w:name w:val="頁尾 字元"/>
    <w:basedOn w:val="a0"/>
    <w:link w:val="a6"/>
    <w:uiPriority w:val="99"/>
    <w:rsid w:val="00AC5C29"/>
    <w:rPr>
      <w:sz w:val="20"/>
      <w:szCs w:val="20"/>
    </w:rPr>
  </w:style>
  <w:style w:type="paragraph" w:styleId="a8">
    <w:name w:val="Balloon Text"/>
    <w:basedOn w:val="a"/>
    <w:link w:val="a9"/>
    <w:uiPriority w:val="99"/>
    <w:semiHidden/>
    <w:unhideWhenUsed/>
    <w:rsid w:val="00DF6E0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F6E0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60E62"/>
    <w:rPr>
      <w:sz w:val="18"/>
      <w:szCs w:val="18"/>
    </w:rPr>
  </w:style>
  <w:style w:type="paragraph" w:styleId="ab">
    <w:name w:val="annotation text"/>
    <w:basedOn w:val="a"/>
    <w:link w:val="ac"/>
    <w:uiPriority w:val="99"/>
    <w:semiHidden/>
    <w:unhideWhenUsed/>
    <w:rsid w:val="00860E62"/>
  </w:style>
  <w:style w:type="character" w:customStyle="1" w:styleId="ac">
    <w:name w:val="註解文字 字元"/>
    <w:basedOn w:val="a0"/>
    <w:link w:val="ab"/>
    <w:uiPriority w:val="99"/>
    <w:semiHidden/>
    <w:rsid w:val="00860E62"/>
  </w:style>
  <w:style w:type="paragraph" w:styleId="ad">
    <w:name w:val="annotation subject"/>
    <w:basedOn w:val="ab"/>
    <w:next w:val="ab"/>
    <w:link w:val="ae"/>
    <w:uiPriority w:val="99"/>
    <w:semiHidden/>
    <w:unhideWhenUsed/>
    <w:rsid w:val="00860E62"/>
    <w:rPr>
      <w:b/>
      <w:bCs/>
    </w:rPr>
  </w:style>
  <w:style w:type="character" w:customStyle="1" w:styleId="ae">
    <w:name w:val="註解主旨 字元"/>
    <w:basedOn w:val="ac"/>
    <w:link w:val="ad"/>
    <w:uiPriority w:val="99"/>
    <w:semiHidden/>
    <w:rsid w:val="00860E62"/>
    <w:rPr>
      <w:b/>
      <w:bCs/>
    </w:rPr>
  </w:style>
  <w:style w:type="character" w:styleId="af">
    <w:name w:val="Hyperlink"/>
    <w:basedOn w:val="a0"/>
    <w:uiPriority w:val="99"/>
    <w:rsid w:val="00293D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12C01"/>
    <w:pPr>
      <w:ind w:leftChars="200" w:left="480"/>
    </w:pPr>
  </w:style>
  <w:style w:type="paragraph" w:styleId="a4">
    <w:name w:val="header"/>
    <w:basedOn w:val="a"/>
    <w:link w:val="a5"/>
    <w:uiPriority w:val="99"/>
    <w:unhideWhenUsed/>
    <w:rsid w:val="00AC5C29"/>
    <w:pPr>
      <w:tabs>
        <w:tab w:val="center" w:pos="4153"/>
        <w:tab w:val="right" w:pos="8306"/>
      </w:tabs>
      <w:snapToGrid w:val="0"/>
    </w:pPr>
    <w:rPr>
      <w:sz w:val="20"/>
      <w:szCs w:val="20"/>
    </w:rPr>
  </w:style>
  <w:style w:type="character" w:customStyle="1" w:styleId="a5">
    <w:name w:val="頁首 字元"/>
    <w:basedOn w:val="a0"/>
    <w:link w:val="a4"/>
    <w:uiPriority w:val="99"/>
    <w:rsid w:val="00AC5C29"/>
    <w:rPr>
      <w:sz w:val="20"/>
      <w:szCs w:val="20"/>
    </w:rPr>
  </w:style>
  <w:style w:type="paragraph" w:styleId="a6">
    <w:name w:val="footer"/>
    <w:basedOn w:val="a"/>
    <w:link w:val="a7"/>
    <w:uiPriority w:val="99"/>
    <w:unhideWhenUsed/>
    <w:rsid w:val="00AC5C29"/>
    <w:pPr>
      <w:tabs>
        <w:tab w:val="center" w:pos="4153"/>
        <w:tab w:val="right" w:pos="8306"/>
      </w:tabs>
      <w:snapToGrid w:val="0"/>
    </w:pPr>
    <w:rPr>
      <w:sz w:val="20"/>
      <w:szCs w:val="20"/>
    </w:rPr>
  </w:style>
  <w:style w:type="character" w:customStyle="1" w:styleId="a7">
    <w:name w:val="頁尾 字元"/>
    <w:basedOn w:val="a0"/>
    <w:link w:val="a6"/>
    <w:uiPriority w:val="99"/>
    <w:rsid w:val="00AC5C29"/>
    <w:rPr>
      <w:sz w:val="20"/>
      <w:szCs w:val="20"/>
    </w:rPr>
  </w:style>
  <w:style w:type="paragraph" w:styleId="a8">
    <w:name w:val="Balloon Text"/>
    <w:basedOn w:val="a"/>
    <w:link w:val="a9"/>
    <w:uiPriority w:val="99"/>
    <w:semiHidden/>
    <w:unhideWhenUsed/>
    <w:rsid w:val="00DF6E0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F6E0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60E62"/>
    <w:rPr>
      <w:sz w:val="18"/>
      <w:szCs w:val="18"/>
    </w:rPr>
  </w:style>
  <w:style w:type="paragraph" w:styleId="ab">
    <w:name w:val="annotation text"/>
    <w:basedOn w:val="a"/>
    <w:link w:val="ac"/>
    <w:uiPriority w:val="99"/>
    <w:semiHidden/>
    <w:unhideWhenUsed/>
    <w:rsid w:val="00860E62"/>
  </w:style>
  <w:style w:type="character" w:customStyle="1" w:styleId="ac">
    <w:name w:val="註解文字 字元"/>
    <w:basedOn w:val="a0"/>
    <w:link w:val="ab"/>
    <w:uiPriority w:val="99"/>
    <w:semiHidden/>
    <w:rsid w:val="00860E62"/>
  </w:style>
  <w:style w:type="paragraph" w:styleId="ad">
    <w:name w:val="annotation subject"/>
    <w:basedOn w:val="ab"/>
    <w:next w:val="ab"/>
    <w:link w:val="ae"/>
    <w:uiPriority w:val="99"/>
    <w:semiHidden/>
    <w:unhideWhenUsed/>
    <w:rsid w:val="00860E62"/>
    <w:rPr>
      <w:b/>
      <w:bCs/>
    </w:rPr>
  </w:style>
  <w:style w:type="character" w:customStyle="1" w:styleId="ae">
    <w:name w:val="註解主旨 字元"/>
    <w:basedOn w:val="ac"/>
    <w:link w:val="ad"/>
    <w:uiPriority w:val="99"/>
    <w:semiHidden/>
    <w:rsid w:val="00860E62"/>
    <w:rPr>
      <w:b/>
      <w:bCs/>
    </w:rPr>
  </w:style>
  <w:style w:type="character" w:styleId="af">
    <w:name w:val="Hyperlink"/>
    <w:basedOn w:val="a0"/>
    <w:uiPriority w:val="99"/>
    <w:rsid w:val="00293D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12DFF-AD6C-4B2B-9005-E0CB3B4CA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683</Characters>
  <Application>Microsoft Office Word</Application>
  <DocSecurity>0</DocSecurity>
  <Lines>5</Lines>
  <Paragraphs>1</Paragraphs>
  <ScaleCrop>false</ScaleCrop>
  <Company>Hewlett-Packard Company</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KA KIT</dc:creator>
  <cp:lastModifiedBy>user</cp:lastModifiedBy>
  <cp:revision>3</cp:revision>
  <dcterms:created xsi:type="dcterms:W3CDTF">2017-11-24T03:03:00Z</dcterms:created>
  <dcterms:modified xsi:type="dcterms:W3CDTF">2017-11-24T03:03:00Z</dcterms:modified>
</cp:coreProperties>
</file>